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8788"/>
        <w:gridCol w:w="1241"/>
      </w:tblGrid>
      <w:tr w:rsidR="003751F3" w:rsidRPr="00FD4AEE" w:rsidTr="003751F3">
        <w:tc>
          <w:tcPr>
            <w:tcW w:w="1129" w:type="dxa"/>
          </w:tcPr>
          <w:p w:rsidR="003751F3" w:rsidRPr="00FD4AEE" w:rsidRDefault="003751F3" w:rsidP="00A71511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D4AEE">
              <w:rPr>
                <w:rFonts w:ascii="Arial" w:hAnsi="Arial" w:cs="Arial"/>
                <w:b/>
              </w:rPr>
              <w:t>Sitzung</w:t>
            </w:r>
          </w:p>
        </w:tc>
        <w:tc>
          <w:tcPr>
            <w:tcW w:w="3119" w:type="dxa"/>
          </w:tcPr>
          <w:p w:rsidR="003751F3" w:rsidRPr="00FD4AEE" w:rsidRDefault="003751F3" w:rsidP="00A71511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D4AEE">
              <w:rPr>
                <w:rFonts w:ascii="Arial" w:hAnsi="Arial" w:cs="Arial"/>
                <w:b/>
              </w:rPr>
              <w:t>Kalenderwoche</w:t>
            </w:r>
          </w:p>
        </w:tc>
        <w:tc>
          <w:tcPr>
            <w:tcW w:w="8788" w:type="dxa"/>
          </w:tcPr>
          <w:p w:rsidR="003751F3" w:rsidRPr="00FD4AEE" w:rsidRDefault="003751F3" w:rsidP="00A71511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D4AEE">
              <w:rPr>
                <w:rFonts w:ascii="Arial" w:hAnsi="Arial" w:cs="Arial"/>
                <w:b/>
              </w:rPr>
              <w:t>Thema der Sitzung</w:t>
            </w:r>
          </w:p>
        </w:tc>
        <w:tc>
          <w:tcPr>
            <w:tcW w:w="1241" w:type="dxa"/>
          </w:tcPr>
          <w:p w:rsidR="003751F3" w:rsidRPr="00FD4AEE" w:rsidRDefault="003751F3" w:rsidP="00A71511">
            <w:pPr>
              <w:spacing w:before="240" w:line="360" w:lineRule="auto"/>
              <w:jc w:val="right"/>
              <w:rPr>
                <w:rFonts w:ascii="Arial" w:hAnsi="Arial" w:cs="Arial"/>
                <w:b/>
              </w:rPr>
            </w:pPr>
            <w:r w:rsidRPr="00FD4AEE">
              <w:rPr>
                <w:rFonts w:ascii="Arial" w:hAnsi="Arial" w:cs="Arial"/>
                <w:b/>
              </w:rPr>
              <w:t>Seiten</w:t>
            </w:r>
          </w:p>
        </w:tc>
      </w:tr>
      <w:tr w:rsidR="003751F3" w:rsidRPr="00FD4AEE" w:rsidTr="003751F3">
        <w:tc>
          <w:tcPr>
            <w:tcW w:w="1129" w:type="dxa"/>
          </w:tcPr>
          <w:p w:rsidR="003751F3" w:rsidRPr="00FD4AEE" w:rsidRDefault="003751F3" w:rsidP="00A71511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19" w:type="dxa"/>
          </w:tcPr>
          <w:p w:rsidR="003751F3" w:rsidRPr="00FD4AEE" w:rsidRDefault="00895322" w:rsidP="00A71511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17.10.2022 – 23.10.2022</w:t>
            </w:r>
          </w:p>
        </w:tc>
        <w:tc>
          <w:tcPr>
            <w:tcW w:w="8788" w:type="dxa"/>
          </w:tcPr>
          <w:p w:rsidR="003751F3" w:rsidRPr="00FD4AEE" w:rsidRDefault="003751F3" w:rsidP="001267F9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Einführungssitzung</w:t>
            </w:r>
          </w:p>
        </w:tc>
        <w:tc>
          <w:tcPr>
            <w:tcW w:w="1241" w:type="dxa"/>
          </w:tcPr>
          <w:p w:rsidR="003751F3" w:rsidRPr="00FD4AEE" w:rsidRDefault="006A4FD3" w:rsidP="00A7151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/</w:t>
            </w:r>
          </w:p>
        </w:tc>
      </w:tr>
      <w:tr w:rsidR="003751F3" w:rsidRPr="00FD4AEE" w:rsidTr="003751F3">
        <w:tc>
          <w:tcPr>
            <w:tcW w:w="1129" w:type="dxa"/>
          </w:tcPr>
          <w:p w:rsidR="003751F3" w:rsidRPr="00FD4AEE" w:rsidRDefault="003751F3" w:rsidP="00A71511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19" w:type="dxa"/>
          </w:tcPr>
          <w:p w:rsidR="003751F3" w:rsidRPr="00FD4AEE" w:rsidRDefault="00895322" w:rsidP="00A71511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24.10.2022 – 30.10.2022</w:t>
            </w:r>
          </w:p>
        </w:tc>
        <w:tc>
          <w:tcPr>
            <w:tcW w:w="8788" w:type="dxa"/>
          </w:tcPr>
          <w:p w:rsidR="003751F3" w:rsidRPr="00FD4AEE" w:rsidRDefault="003D4A0A" w:rsidP="00A71511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Grundlagen des Wissens in der Alltagswelt</w:t>
            </w:r>
          </w:p>
          <w:p w:rsidR="006241E3" w:rsidRPr="00FD4AEE" w:rsidRDefault="006241E3" w:rsidP="006241E3">
            <w:pPr>
              <w:spacing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 xml:space="preserve">Textlektüre + Beantwortung von </w:t>
            </w:r>
            <w:r w:rsidR="00A00FBF" w:rsidRPr="00FD4AEE">
              <w:rPr>
                <w:rFonts w:ascii="Arial" w:hAnsi="Arial" w:cs="Arial"/>
              </w:rPr>
              <w:t>Erschließung</w:t>
            </w:r>
            <w:r w:rsidRPr="00FD4AEE">
              <w:rPr>
                <w:rFonts w:ascii="Arial" w:hAnsi="Arial" w:cs="Arial"/>
              </w:rPr>
              <w:t>sfragen</w:t>
            </w:r>
          </w:p>
        </w:tc>
        <w:tc>
          <w:tcPr>
            <w:tcW w:w="1241" w:type="dxa"/>
          </w:tcPr>
          <w:p w:rsidR="003751F3" w:rsidRPr="00FD4AEE" w:rsidRDefault="006241E3" w:rsidP="00A71511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21-36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31.10.2022 – 06.11.2022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Sprache und Wissen in der Alltagswelt</w:t>
            </w:r>
          </w:p>
          <w:p w:rsidR="00FD4AEE" w:rsidRPr="00FD4AEE" w:rsidRDefault="00FD4AEE" w:rsidP="00FD4AEE">
            <w:pPr>
              <w:spacing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Textlektüre + Beantwortung von Erschließungsfragen</w:t>
            </w:r>
          </w:p>
        </w:tc>
        <w:tc>
          <w:tcPr>
            <w:tcW w:w="1241" w:type="dxa"/>
          </w:tcPr>
          <w:p w:rsidR="00FD4AEE" w:rsidRPr="00FD4AEE" w:rsidRDefault="00FD4AEE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36-48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07.11.2022 – 13.11.2022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Organismus und Aktivität</w:t>
            </w:r>
          </w:p>
          <w:p w:rsidR="00FD4AEE" w:rsidRPr="00FD4AEE" w:rsidRDefault="00FD4AEE" w:rsidP="00FD4AEE">
            <w:pPr>
              <w:spacing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Textlektüre + Beantwortung von Erschließungsfragen</w:t>
            </w:r>
          </w:p>
        </w:tc>
        <w:tc>
          <w:tcPr>
            <w:tcW w:w="1241" w:type="dxa"/>
          </w:tcPr>
          <w:p w:rsidR="00FD4AEE" w:rsidRPr="00FD4AEE" w:rsidRDefault="0069623C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49-56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D4AE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14.11.2022 – 20.11.2022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Anwendung an Beispielen I</w:t>
            </w:r>
          </w:p>
        </w:tc>
        <w:tc>
          <w:tcPr>
            <w:tcW w:w="1241" w:type="dxa"/>
          </w:tcPr>
          <w:p w:rsidR="00FD4AEE" w:rsidRPr="00FD4AEE" w:rsidRDefault="00FD4AEE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/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21.11.2022 – 27.11.2022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Ursprünge der Institutionalisierung</w:t>
            </w:r>
          </w:p>
          <w:p w:rsidR="00FD4AEE" w:rsidRPr="00FD4AEE" w:rsidRDefault="00FD4AEE" w:rsidP="00FD4AEE">
            <w:pPr>
              <w:spacing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Textlektüre + Beantwortung von Erschließungsfragen</w:t>
            </w:r>
          </w:p>
        </w:tc>
        <w:tc>
          <w:tcPr>
            <w:tcW w:w="1241" w:type="dxa"/>
          </w:tcPr>
          <w:p w:rsidR="00FD4AEE" w:rsidRPr="00FD4AEE" w:rsidRDefault="0069623C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69623C">
              <w:rPr>
                <w:rFonts w:ascii="Arial" w:hAnsi="Arial" w:cs="Arial"/>
              </w:rPr>
              <w:t>56-64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D4AE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28.11.2022 – 04.12.2022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Dialektik der gesellschaftlichen Konstruktion der Wirklichkeit</w:t>
            </w:r>
          </w:p>
          <w:p w:rsidR="00FD4AEE" w:rsidRPr="00FD4AEE" w:rsidRDefault="00FD4AEE" w:rsidP="00FD4AEE">
            <w:pPr>
              <w:spacing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Textlektüre + Beantwortung von Erschließungsfragen</w:t>
            </w:r>
          </w:p>
        </w:tc>
        <w:tc>
          <w:tcPr>
            <w:tcW w:w="1241" w:type="dxa"/>
          </w:tcPr>
          <w:p w:rsidR="00FD4AEE" w:rsidRPr="00FD4AEE" w:rsidRDefault="00FD4AEE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64-72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D4AE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05.12.2022 – 11.12.2022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Anwendung an Beispielen II</w:t>
            </w:r>
          </w:p>
        </w:tc>
        <w:tc>
          <w:tcPr>
            <w:tcW w:w="1241" w:type="dxa"/>
          </w:tcPr>
          <w:p w:rsidR="00FD4AEE" w:rsidRPr="00FD4AEE" w:rsidRDefault="00FD4AEE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/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12.12.2022 – 18.12.2022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 xml:space="preserve">Sedimentbildung, Tradition und Rollen </w:t>
            </w:r>
          </w:p>
          <w:p w:rsidR="00FD4AEE" w:rsidRPr="00FD4AEE" w:rsidRDefault="00FD4AEE" w:rsidP="00FD4AEE">
            <w:pPr>
              <w:spacing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Textlektüre + Beantwortung von Erschließungsfragen</w:t>
            </w:r>
          </w:p>
        </w:tc>
        <w:tc>
          <w:tcPr>
            <w:tcW w:w="1241" w:type="dxa"/>
          </w:tcPr>
          <w:p w:rsidR="00FD4AEE" w:rsidRPr="00FD4AEE" w:rsidRDefault="00FD4AEE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72-83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19.12.2022 – 25.12.2022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Grenzen und Formen der Institutionalisierung</w:t>
            </w:r>
          </w:p>
          <w:p w:rsidR="00FD4AEE" w:rsidRPr="00FD4AEE" w:rsidRDefault="00FD4AEE" w:rsidP="00FD4AEE">
            <w:pPr>
              <w:spacing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Textlektüre + Beantwortung von Erschließungsfragen</w:t>
            </w:r>
          </w:p>
        </w:tc>
        <w:tc>
          <w:tcPr>
            <w:tcW w:w="1241" w:type="dxa"/>
          </w:tcPr>
          <w:p w:rsidR="00FD4AEE" w:rsidRPr="00FD4AEE" w:rsidRDefault="0069623C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84-98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09.01.2023 – 15.01.2023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Legitimierung</w:t>
            </w:r>
          </w:p>
          <w:p w:rsidR="00FD4AEE" w:rsidRPr="00FD4AEE" w:rsidRDefault="00FD4AEE" w:rsidP="00FD4AEE">
            <w:pPr>
              <w:spacing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Textlektüre + Beantwortung von Erschließungsfragen</w:t>
            </w:r>
          </w:p>
        </w:tc>
        <w:tc>
          <w:tcPr>
            <w:tcW w:w="1241" w:type="dxa"/>
          </w:tcPr>
          <w:p w:rsidR="00FD4AEE" w:rsidRPr="00FD4AEE" w:rsidRDefault="0069623C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98-112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16.01.2023 – 22.01.2023</w:t>
            </w:r>
          </w:p>
        </w:tc>
        <w:tc>
          <w:tcPr>
            <w:tcW w:w="8788" w:type="dxa"/>
          </w:tcPr>
          <w:p w:rsidR="00FD4AEE" w:rsidRPr="00FD4AEE" w:rsidRDefault="0069623C" w:rsidP="00FD4AEE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Primäre und sekundäre </w:t>
            </w:r>
            <w:r w:rsidR="00FD4AEE">
              <w:rPr>
                <w:rFonts w:ascii="Arial" w:hAnsi="Arial" w:cs="Arial"/>
              </w:rPr>
              <w:t>Sozialisation</w:t>
            </w:r>
          </w:p>
          <w:p w:rsidR="00FD4AEE" w:rsidRPr="00FD4AEE" w:rsidRDefault="00FD4AEE" w:rsidP="00FD4AEE">
            <w:pPr>
              <w:spacing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Textlektüre + Beantwortung von Erschließungsfragen</w:t>
            </w:r>
          </w:p>
        </w:tc>
        <w:tc>
          <w:tcPr>
            <w:tcW w:w="1241" w:type="dxa"/>
          </w:tcPr>
          <w:p w:rsidR="00FD4AEE" w:rsidRPr="00FD4AEE" w:rsidRDefault="0069623C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139-157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FD4AE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23.01.2023 – 29.01.2023</w:t>
            </w:r>
          </w:p>
        </w:tc>
        <w:tc>
          <w:tcPr>
            <w:tcW w:w="8788" w:type="dxa"/>
          </w:tcPr>
          <w:p w:rsidR="00FD4AEE" w:rsidRPr="00FD4AEE" w:rsidRDefault="00FB3461" w:rsidP="00AD2B44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Abschlusssitzung</w:t>
            </w:r>
          </w:p>
        </w:tc>
        <w:tc>
          <w:tcPr>
            <w:tcW w:w="1241" w:type="dxa"/>
          </w:tcPr>
          <w:p w:rsidR="00FD4AEE" w:rsidRPr="00FD4AEE" w:rsidRDefault="0069623C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bookmarkStart w:id="0" w:name="_GoBack"/>
            <w:bookmarkEnd w:id="0"/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D4AE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30.01.2023 – 05.02.2023</w:t>
            </w:r>
          </w:p>
        </w:tc>
        <w:tc>
          <w:tcPr>
            <w:tcW w:w="8788" w:type="dxa"/>
          </w:tcPr>
          <w:p w:rsidR="00FD4AEE" w:rsidRPr="00FD4AEE" w:rsidRDefault="00AD2B44" w:rsidP="00AD2B44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 an Klausurfragen</w:t>
            </w:r>
          </w:p>
        </w:tc>
        <w:tc>
          <w:tcPr>
            <w:tcW w:w="1241" w:type="dxa"/>
          </w:tcPr>
          <w:p w:rsidR="00FD4AEE" w:rsidRPr="00FD4AEE" w:rsidRDefault="00FD4AEE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/</w:t>
            </w:r>
          </w:p>
        </w:tc>
      </w:tr>
      <w:tr w:rsidR="00FD4AEE" w:rsidRPr="00FD4AEE" w:rsidTr="003751F3">
        <w:tc>
          <w:tcPr>
            <w:tcW w:w="112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FD4AE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119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07.02.2023</w:t>
            </w:r>
          </w:p>
        </w:tc>
        <w:tc>
          <w:tcPr>
            <w:tcW w:w="8788" w:type="dxa"/>
          </w:tcPr>
          <w:p w:rsidR="00FD4AEE" w:rsidRPr="00FD4AEE" w:rsidRDefault="00FD4AEE" w:rsidP="00FD4AEE">
            <w:pPr>
              <w:spacing w:before="240" w:line="360" w:lineRule="auto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Klausur</w:t>
            </w:r>
          </w:p>
        </w:tc>
        <w:tc>
          <w:tcPr>
            <w:tcW w:w="1241" w:type="dxa"/>
          </w:tcPr>
          <w:p w:rsidR="00FD4AEE" w:rsidRPr="00FD4AEE" w:rsidRDefault="00FD4AEE" w:rsidP="00FD4AEE">
            <w:pPr>
              <w:spacing w:before="240" w:line="360" w:lineRule="auto"/>
              <w:jc w:val="right"/>
              <w:rPr>
                <w:rFonts w:ascii="Arial" w:hAnsi="Arial" w:cs="Arial"/>
              </w:rPr>
            </w:pPr>
            <w:r w:rsidRPr="00FD4AEE">
              <w:rPr>
                <w:rFonts w:ascii="Arial" w:hAnsi="Arial" w:cs="Arial"/>
              </w:rPr>
              <w:t>/</w:t>
            </w:r>
          </w:p>
        </w:tc>
      </w:tr>
    </w:tbl>
    <w:p w:rsidR="00D35FD0" w:rsidRDefault="00D35FD0"/>
    <w:sectPr w:rsidR="00D35FD0" w:rsidSect="003751F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AA" w:rsidRDefault="00B465AA" w:rsidP="00650E0C">
      <w:pPr>
        <w:spacing w:after="0" w:line="240" w:lineRule="auto"/>
      </w:pPr>
      <w:r>
        <w:separator/>
      </w:r>
    </w:p>
  </w:endnote>
  <w:endnote w:type="continuationSeparator" w:id="0">
    <w:p w:rsidR="00B465AA" w:rsidRDefault="00B465AA" w:rsidP="0065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AA" w:rsidRDefault="00B465AA" w:rsidP="00650E0C">
      <w:pPr>
        <w:spacing w:after="0" w:line="240" w:lineRule="auto"/>
      </w:pPr>
      <w:r>
        <w:separator/>
      </w:r>
    </w:p>
  </w:footnote>
  <w:footnote w:type="continuationSeparator" w:id="0">
    <w:p w:rsidR="00B465AA" w:rsidRDefault="00B465AA" w:rsidP="0065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0C" w:rsidRPr="00650E0C" w:rsidRDefault="00650E0C">
    <w:pPr>
      <w:pStyle w:val="Kopfzeile"/>
      <w:rPr>
        <w:rFonts w:ascii="Arial" w:hAnsi="Arial" w:cs="Arial"/>
        <w:b/>
        <w:sz w:val="28"/>
        <w:szCs w:val="28"/>
      </w:rPr>
    </w:pPr>
    <w:r w:rsidRPr="00650E0C">
      <w:rPr>
        <w:rFonts w:ascii="Arial" w:hAnsi="Arial" w:cs="Arial"/>
        <w:b/>
        <w:sz w:val="28"/>
        <w:szCs w:val="28"/>
      </w:rPr>
      <w:t>Seminarplan – Berger/Luckmann – Die gesellschaftliche Konstrukt</w:t>
    </w:r>
    <w:r w:rsidR="00464702">
      <w:rPr>
        <w:rFonts w:ascii="Arial" w:hAnsi="Arial" w:cs="Arial"/>
        <w:b/>
        <w:sz w:val="28"/>
        <w:szCs w:val="28"/>
      </w:rPr>
      <w:t>ion der Wirklichkeit – WS 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F3"/>
    <w:rsid w:val="000544E0"/>
    <w:rsid w:val="000960AC"/>
    <w:rsid w:val="000A2165"/>
    <w:rsid w:val="001267F9"/>
    <w:rsid w:val="002C56BB"/>
    <w:rsid w:val="002F5DA4"/>
    <w:rsid w:val="00355818"/>
    <w:rsid w:val="00360477"/>
    <w:rsid w:val="003751F3"/>
    <w:rsid w:val="003D4A0A"/>
    <w:rsid w:val="00464702"/>
    <w:rsid w:val="00500B2E"/>
    <w:rsid w:val="006241E3"/>
    <w:rsid w:val="00650E0C"/>
    <w:rsid w:val="0069623C"/>
    <w:rsid w:val="006A4FD3"/>
    <w:rsid w:val="00743B0E"/>
    <w:rsid w:val="00895322"/>
    <w:rsid w:val="0094168E"/>
    <w:rsid w:val="00A00FBF"/>
    <w:rsid w:val="00A71511"/>
    <w:rsid w:val="00AD2B44"/>
    <w:rsid w:val="00B465AA"/>
    <w:rsid w:val="00C735D9"/>
    <w:rsid w:val="00CB3A18"/>
    <w:rsid w:val="00D10518"/>
    <w:rsid w:val="00D35FD0"/>
    <w:rsid w:val="00E2148C"/>
    <w:rsid w:val="00E7758F"/>
    <w:rsid w:val="00F472F5"/>
    <w:rsid w:val="00FB3461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9DCD"/>
  <w15:chartTrackingRefBased/>
  <w15:docId w15:val="{CC834B71-37FC-4B11-B407-B1CB89BE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7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0C"/>
  </w:style>
  <w:style w:type="paragraph" w:styleId="Fuzeile">
    <w:name w:val="footer"/>
    <w:basedOn w:val="Standard"/>
    <w:link w:val="FuzeileZchn"/>
    <w:uiPriority w:val="99"/>
    <w:unhideWhenUsed/>
    <w:rsid w:val="0065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Wustmann</dc:creator>
  <cp:keywords/>
  <dc:description/>
  <cp:lastModifiedBy>Wustmann, Julia</cp:lastModifiedBy>
  <cp:revision>4</cp:revision>
  <dcterms:created xsi:type="dcterms:W3CDTF">2022-08-05T11:39:00Z</dcterms:created>
  <dcterms:modified xsi:type="dcterms:W3CDTF">2022-08-10T12:42:00Z</dcterms:modified>
</cp:coreProperties>
</file>